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346D" w14:textId="77777777" w:rsidR="008A367A" w:rsidRDefault="00D20397" w:rsidP="003E1EBB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  <w:jc w:val="both"/>
      </w:pPr>
      <w:bookmarkStart w:id="0" w:name="_GoBack"/>
      <w:bookmarkEnd w:id="0"/>
      <w:r>
        <w:t xml:space="preserve">An </w:t>
      </w:r>
      <w:r>
        <w:rPr>
          <w:spacing w:val="-4"/>
        </w:rPr>
        <w:t xml:space="preserve">implementation action </w:t>
      </w:r>
      <w:r>
        <w:rPr>
          <w:spacing w:val="-3"/>
        </w:rPr>
        <w:t xml:space="preserve">from the </w:t>
      </w:r>
      <w:r>
        <w:rPr>
          <w:spacing w:val="-4"/>
        </w:rPr>
        <w:t xml:space="preserve">State Infrastructure Plan </w:t>
      </w:r>
      <w:r>
        <w:rPr>
          <w:spacing w:val="-3"/>
        </w:rPr>
        <w:t xml:space="preserve">of 2016 was </w:t>
      </w:r>
      <w:r>
        <w:t xml:space="preserve">to </w:t>
      </w:r>
      <w:r>
        <w:rPr>
          <w:spacing w:val="-3"/>
        </w:rPr>
        <w:t xml:space="preserve">review the </w:t>
      </w:r>
      <w:r>
        <w:rPr>
          <w:spacing w:val="-4"/>
        </w:rPr>
        <w:t>infrastructure</w:t>
      </w:r>
      <w:r>
        <w:rPr>
          <w:spacing w:val="-15"/>
        </w:rPr>
        <w:t xml:space="preserve"> </w:t>
      </w:r>
      <w:r>
        <w:rPr>
          <w:spacing w:val="-3"/>
        </w:rPr>
        <w:t>grant</w:t>
      </w:r>
      <w:r>
        <w:rPr>
          <w:spacing w:val="-13"/>
        </w:rPr>
        <w:t xml:space="preserve"> </w:t>
      </w:r>
      <w:r>
        <w:rPr>
          <w:spacing w:val="-4"/>
        </w:rPr>
        <w:t>programs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local</w:t>
      </w:r>
      <w:r>
        <w:rPr>
          <w:spacing w:val="-19"/>
        </w:rPr>
        <w:t xml:space="preserve"> </w:t>
      </w:r>
      <w:r>
        <w:rPr>
          <w:spacing w:val="-4"/>
        </w:rPr>
        <w:t>governments.</w:t>
      </w:r>
      <w:r>
        <w:rPr>
          <w:spacing w:val="33"/>
        </w:rPr>
        <w:t xml:space="preserve"> </w:t>
      </w:r>
      <w:r>
        <w:rPr>
          <w:spacing w:val="-3"/>
        </w:rPr>
        <w:t>This</w:t>
      </w:r>
      <w:r>
        <w:rPr>
          <w:spacing w:val="-14"/>
        </w:rPr>
        <w:t xml:space="preserve"> </w:t>
      </w:r>
      <w:r>
        <w:rPr>
          <w:spacing w:val="-3"/>
        </w:rPr>
        <w:t>review</w:t>
      </w:r>
      <w:r>
        <w:rPr>
          <w:spacing w:val="-15"/>
        </w:rPr>
        <w:t xml:space="preserve"> </w:t>
      </w:r>
      <w:r>
        <w:rPr>
          <w:spacing w:val="-3"/>
        </w:rPr>
        <w:t>was</w:t>
      </w:r>
      <w:r>
        <w:rPr>
          <w:spacing w:val="-12"/>
        </w:rPr>
        <w:t xml:space="preserve"> </w:t>
      </w:r>
      <w:r>
        <w:rPr>
          <w:spacing w:val="-4"/>
        </w:rPr>
        <w:t>completed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 xml:space="preserve">September </w:t>
      </w:r>
      <w:r>
        <w:rPr>
          <w:spacing w:val="-3"/>
        </w:rPr>
        <w:t xml:space="preserve">2017. </w:t>
      </w:r>
      <w:r>
        <w:t xml:space="preserve">It </w:t>
      </w:r>
      <w:r>
        <w:rPr>
          <w:spacing w:val="-3"/>
        </w:rPr>
        <w:t xml:space="preserve">was </w:t>
      </w:r>
      <w:r>
        <w:rPr>
          <w:spacing w:val="-4"/>
        </w:rPr>
        <w:t xml:space="preserve">managed </w:t>
      </w:r>
      <w:r>
        <w:rPr>
          <w:spacing w:val="-3"/>
        </w:rPr>
        <w:t xml:space="preserve">by </w:t>
      </w:r>
      <w:r>
        <w:t xml:space="preserve">the </w:t>
      </w:r>
      <w:r>
        <w:rPr>
          <w:spacing w:val="-4"/>
        </w:rPr>
        <w:t xml:space="preserve">former 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Infrastructure, </w:t>
      </w:r>
      <w:r>
        <w:rPr>
          <w:spacing w:val="-3"/>
        </w:rPr>
        <w:t xml:space="preserve">Local </w:t>
      </w:r>
      <w:r>
        <w:rPr>
          <w:spacing w:val="-4"/>
        </w:rPr>
        <w:t xml:space="preserve">Government </w:t>
      </w:r>
      <w:r>
        <w:rPr>
          <w:spacing w:val="-3"/>
        </w:rPr>
        <w:t xml:space="preserve">and </w:t>
      </w:r>
      <w:r>
        <w:rPr>
          <w:spacing w:val="-4"/>
        </w:rPr>
        <w:t xml:space="preserve">Planning </w:t>
      </w:r>
      <w:r>
        <w:t xml:space="preserve">in </w:t>
      </w:r>
      <w:r>
        <w:rPr>
          <w:spacing w:val="-4"/>
        </w:rPr>
        <w:t xml:space="preserve">partnership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3"/>
        </w:rPr>
        <w:t xml:space="preserve">Local </w:t>
      </w:r>
      <w:r>
        <w:rPr>
          <w:spacing w:val="-4"/>
        </w:rPr>
        <w:t xml:space="preserve">Government Association </w:t>
      </w:r>
      <w:r>
        <w:rPr>
          <w:spacing w:val="-3"/>
        </w:rPr>
        <w:t xml:space="preserve">of </w:t>
      </w:r>
      <w:r>
        <w:rPr>
          <w:spacing w:val="-4"/>
        </w:rPr>
        <w:t xml:space="preserve">Queensland </w:t>
      </w:r>
      <w:r>
        <w:t xml:space="preserve">and </w:t>
      </w:r>
      <w:r>
        <w:rPr>
          <w:spacing w:val="-4"/>
        </w:rPr>
        <w:t xml:space="preserve">involved </w:t>
      </w:r>
      <w:r>
        <w:t xml:space="preserve">a </w:t>
      </w:r>
      <w:r>
        <w:rPr>
          <w:spacing w:val="-4"/>
        </w:rPr>
        <w:t xml:space="preserve">cross section </w:t>
      </w:r>
      <w:r>
        <w:rPr>
          <w:spacing w:val="-3"/>
        </w:rPr>
        <w:t xml:space="preserve">of </w:t>
      </w:r>
      <w:r>
        <w:rPr>
          <w:spacing w:val="-4"/>
        </w:rPr>
        <w:t xml:space="preserve">Councils </w:t>
      </w:r>
      <w:r>
        <w:rPr>
          <w:spacing w:val="-3"/>
        </w:rPr>
        <w:t xml:space="preserve">and </w:t>
      </w:r>
      <w:r>
        <w:rPr>
          <w:spacing w:val="-4"/>
        </w:rPr>
        <w:t xml:space="preserve">Departments involved </w:t>
      </w:r>
      <w:r>
        <w:t xml:space="preserve">in </w:t>
      </w:r>
      <w:r>
        <w:rPr>
          <w:spacing w:val="-4"/>
        </w:rPr>
        <w:t>grants</w:t>
      </w:r>
      <w:r>
        <w:rPr>
          <w:spacing w:val="20"/>
        </w:rPr>
        <w:t xml:space="preserve"> </w:t>
      </w:r>
      <w:r>
        <w:rPr>
          <w:spacing w:val="-4"/>
        </w:rPr>
        <w:t>administration.</w:t>
      </w:r>
    </w:p>
    <w:p w14:paraId="197811DE" w14:textId="77777777" w:rsidR="008A367A" w:rsidRDefault="008A367A" w:rsidP="003E1EBB">
      <w:pPr>
        <w:pStyle w:val="BodyText"/>
        <w:tabs>
          <w:tab w:val="left" w:pos="426"/>
        </w:tabs>
        <w:spacing w:before="11"/>
        <w:ind w:left="426" w:right="3" w:hanging="426"/>
        <w:rPr>
          <w:sz w:val="20"/>
        </w:rPr>
      </w:pPr>
    </w:p>
    <w:p w14:paraId="2E522414" w14:textId="77777777" w:rsidR="008A367A" w:rsidRDefault="00D20397" w:rsidP="003E1EBB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  <w:jc w:val="both"/>
      </w:pPr>
      <w:r>
        <w:t xml:space="preserve">In </w:t>
      </w:r>
      <w:r>
        <w:rPr>
          <w:spacing w:val="-4"/>
        </w:rPr>
        <w:t xml:space="preserve">response, </w:t>
      </w:r>
      <w:r>
        <w:t xml:space="preserve">the </w:t>
      </w:r>
      <w:r>
        <w:rPr>
          <w:spacing w:val="-4"/>
        </w:rPr>
        <w:t xml:space="preserve">Queensland Government </w:t>
      </w:r>
      <w:r>
        <w:rPr>
          <w:spacing w:val="-3"/>
        </w:rPr>
        <w:t xml:space="preserve">has </w:t>
      </w:r>
      <w:r>
        <w:rPr>
          <w:spacing w:val="-4"/>
        </w:rPr>
        <w:t xml:space="preserve">prepared </w:t>
      </w:r>
      <w:r>
        <w:t xml:space="preserve">a </w:t>
      </w:r>
      <w:r>
        <w:rPr>
          <w:spacing w:val="-3"/>
        </w:rPr>
        <w:t xml:space="preserve">Policy </w:t>
      </w:r>
      <w:r>
        <w:rPr>
          <w:spacing w:val="-4"/>
        </w:rPr>
        <w:t xml:space="preserve">Position </w:t>
      </w:r>
      <w:r>
        <w:rPr>
          <w:spacing w:val="-3"/>
        </w:rPr>
        <w:t xml:space="preserve">for </w:t>
      </w:r>
      <w:r>
        <w:rPr>
          <w:spacing w:val="-4"/>
        </w:rPr>
        <w:t xml:space="preserve">Queensland Government </w:t>
      </w:r>
      <w:r>
        <w:rPr>
          <w:spacing w:val="-3"/>
        </w:rPr>
        <w:t xml:space="preserve">grants </w:t>
      </w:r>
      <w:r>
        <w:t xml:space="preserve">to </w:t>
      </w:r>
      <w:r>
        <w:rPr>
          <w:spacing w:val="-3"/>
        </w:rPr>
        <w:t xml:space="preserve">Local </w:t>
      </w:r>
      <w:r>
        <w:rPr>
          <w:spacing w:val="-4"/>
        </w:rPr>
        <w:t xml:space="preserve">Governments which </w:t>
      </w:r>
      <w:r>
        <w:t xml:space="preserve">is </w:t>
      </w:r>
      <w:r>
        <w:rPr>
          <w:spacing w:val="-4"/>
        </w:rPr>
        <w:t xml:space="preserve">customer oriented </w:t>
      </w:r>
      <w:r>
        <w:rPr>
          <w:spacing w:val="-3"/>
        </w:rPr>
        <w:t xml:space="preserve">and </w:t>
      </w:r>
      <w:r>
        <w:rPr>
          <w:spacing w:val="-4"/>
        </w:rPr>
        <w:t xml:space="preserve">based </w:t>
      </w:r>
      <w:r>
        <w:rPr>
          <w:spacing w:val="-3"/>
        </w:rPr>
        <w:t xml:space="preserve">on </w:t>
      </w:r>
      <w:r>
        <w:t xml:space="preserve">a </w:t>
      </w:r>
      <w:r>
        <w:rPr>
          <w:spacing w:val="-4"/>
        </w:rPr>
        <w:t xml:space="preserve">simplified structure </w:t>
      </w:r>
      <w:r>
        <w:rPr>
          <w:spacing w:val="-3"/>
        </w:rPr>
        <w:t xml:space="preserve">of </w:t>
      </w:r>
      <w:r>
        <w:rPr>
          <w:spacing w:val="-4"/>
        </w:rPr>
        <w:t xml:space="preserve">outcome focused program streams </w:t>
      </w:r>
      <w:r>
        <w:rPr>
          <w:spacing w:val="-3"/>
        </w:rPr>
        <w:t xml:space="preserve">with </w:t>
      </w:r>
      <w:r>
        <w:t xml:space="preserve">a </w:t>
      </w:r>
      <w:r>
        <w:rPr>
          <w:spacing w:val="-4"/>
        </w:rPr>
        <w:t xml:space="preserve">transparent </w:t>
      </w:r>
      <w:r>
        <w:rPr>
          <w:spacing w:val="-3"/>
        </w:rPr>
        <w:t xml:space="preserve">and </w:t>
      </w:r>
      <w:r>
        <w:rPr>
          <w:spacing w:val="-4"/>
        </w:rPr>
        <w:t>consistent administration</w:t>
      </w:r>
      <w:r>
        <w:rPr>
          <w:spacing w:val="12"/>
        </w:rPr>
        <w:t xml:space="preserve"> </w:t>
      </w:r>
      <w:r>
        <w:rPr>
          <w:spacing w:val="-4"/>
        </w:rPr>
        <w:t>system.</w:t>
      </w:r>
    </w:p>
    <w:p w14:paraId="203ED01C" w14:textId="77777777" w:rsidR="008A367A" w:rsidRDefault="008A367A" w:rsidP="003E1EBB">
      <w:pPr>
        <w:pStyle w:val="BodyText"/>
        <w:tabs>
          <w:tab w:val="left" w:pos="426"/>
        </w:tabs>
        <w:spacing w:before="9"/>
        <w:ind w:left="426" w:right="3" w:hanging="426"/>
        <w:rPr>
          <w:sz w:val="20"/>
        </w:rPr>
      </w:pPr>
    </w:p>
    <w:p w14:paraId="24C28888" w14:textId="77777777" w:rsidR="008A367A" w:rsidRDefault="00D20397" w:rsidP="003E1EBB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  <w:jc w:val="both"/>
      </w:pPr>
      <w:r>
        <w:rPr>
          <w:u w:val="single"/>
        </w:rPr>
        <w:t>Cabinet approved</w:t>
      </w:r>
      <w:r>
        <w:t xml:space="preserve"> </w:t>
      </w:r>
      <w:r w:rsidR="003E1EBB">
        <w:t xml:space="preserve">and endorsed the public release of </w:t>
      </w:r>
      <w:r>
        <w:t>a Policy Position for Queensland Government grants to local</w:t>
      </w:r>
      <w:r>
        <w:rPr>
          <w:spacing w:val="-20"/>
        </w:rPr>
        <w:t xml:space="preserve"> </w:t>
      </w:r>
      <w:r>
        <w:t>governments.</w:t>
      </w:r>
    </w:p>
    <w:p w14:paraId="5588B6A8" w14:textId="77777777" w:rsidR="008A367A" w:rsidRDefault="00D20397" w:rsidP="00CC695A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u w:val="single"/>
        </w:rPr>
        <w:t>Attachments</w:t>
      </w:r>
    </w:p>
    <w:p w14:paraId="78D42AF0" w14:textId="7745EBB4" w:rsidR="008A367A" w:rsidRDefault="007A6D19" w:rsidP="00DB24D4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6" w:right="3" w:firstLine="0"/>
        <w:jc w:val="left"/>
      </w:pPr>
      <w:hyperlink r:id="rId7" w:history="1">
        <w:r w:rsidR="00D20397" w:rsidRPr="00D518EF">
          <w:rPr>
            <w:rStyle w:val="Hyperlink"/>
          </w:rPr>
          <w:t>Grants to Local Government – Queensland Government Policy</w:t>
        </w:r>
        <w:r w:rsidR="00D20397" w:rsidRPr="00D518EF">
          <w:rPr>
            <w:rStyle w:val="Hyperlink"/>
            <w:spacing w:val="-29"/>
          </w:rPr>
          <w:t xml:space="preserve"> </w:t>
        </w:r>
        <w:r w:rsidR="00D20397" w:rsidRPr="00D518EF">
          <w:rPr>
            <w:rStyle w:val="Hyperlink"/>
          </w:rPr>
          <w:t>Position</w:t>
        </w:r>
      </w:hyperlink>
      <w:r w:rsidR="00D20397">
        <w:t>.</w:t>
      </w:r>
    </w:p>
    <w:sectPr w:rsidR="008A367A" w:rsidSect="00DB24D4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0BD8" w14:textId="77777777" w:rsidR="009B72ED" w:rsidRDefault="009B72ED" w:rsidP="00B82D31">
      <w:r>
        <w:separator/>
      </w:r>
    </w:p>
  </w:endnote>
  <w:endnote w:type="continuationSeparator" w:id="0">
    <w:p w14:paraId="07B1F327" w14:textId="77777777" w:rsidR="009B72ED" w:rsidRDefault="009B72ED" w:rsidP="00B8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B6A6" w14:textId="77777777" w:rsidR="009B72ED" w:rsidRDefault="009B72ED" w:rsidP="00B82D31">
      <w:r>
        <w:separator/>
      </w:r>
    </w:p>
  </w:footnote>
  <w:footnote w:type="continuationSeparator" w:id="0">
    <w:p w14:paraId="0B43DF76" w14:textId="77777777" w:rsidR="009B72ED" w:rsidRDefault="009B72ED" w:rsidP="00B8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DD4D" w14:textId="77777777" w:rsidR="00B82D31" w:rsidRPr="00937A4A" w:rsidRDefault="00B82D31" w:rsidP="00B82D3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2BF9342" w14:textId="77777777" w:rsidR="00B82D31" w:rsidRPr="00937A4A" w:rsidRDefault="00B82D31" w:rsidP="00B82D3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A814555" w14:textId="77777777" w:rsidR="00B82D31" w:rsidRPr="00937A4A" w:rsidRDefault="00B82D31" w:rsidP="00B82D3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1C2E9C">
      <w:rPr>
        <w:b/>
      </w:rPr>
      <w:t>September</w:t>
    </w:r>
    <w:r w:rsidR="00736710">
      <w:rPr>
        <w:b/>
      </w:rPr>
      <w:t xml:space="preserve"> </w:t>
    </w:r>
    <w:r>
      <w:rPr>
        <w:b/>
      </w:rPr>
      <w:t>2018</w:t>
    </w:r>
  </w:p>
  <w:p w14:paraId="7C4DBF78" w14:textId="77777777" w:rsidR="00B82D31" w:rsidRDefault="00B82D31" w:rsidP="00B82D31">
    <w:pPr>
      <w:pStyle w:val="Header"/>
      <w:spacing w:before="120"/>
      <w:rPr>
        <w:b/>
        <w:u w:val="single"/>
      </w:rPr>
    </w:pPr>
    <w:r>
      <w:rPr>
        <w:b/>
        <w:u w:val="single"/>
      </w:rPr>
      <w:t>Local Government Grants Review and Policy for Queensland</w:t>
    </w:r>
  </w:p>
  <w:p w14:paraId="4DB74685" w14:textId="77777777" w:rsidR="00B82D31" w:rsidRDefault="00B82D31" w:rsidP="00B82D31">
    <w:pPr>
      <w:pStyle w:val="Header"/>
      <w:spacing w:before="120"/>
      <w:rPr>
        <w:b/>
        <w:u w:val="single"/>
      </w:rPr>
    </w:pPr>
    <w:r>
      <w:rPr>
        <w:b/>
        <w:u w:val="single"/>
      </w:rPr>
      <w:t>Minister for State Development, Manufacturing, Infrastructure and Planning</w:t>
    </w:r>
  </w:p>
  <w:p w14:paraId="0B1933C3" w14:textId="77777777" w:rsidR="00B82D31" w:rsidRDefault="00B82D31" w:rsidP="00CC695A">
    <w:pPr>
      <w:pStyle w:val="Header"/>
      <w:rPr>
        <w:b/>
        <w:u w:val="single"/>
      </w:rPr>
    </w:pPr>
    <w:r>
      <w:rPr>
        <w:b/>
        <w:u w:val="single"/>
      </w:rPr>
      <w:t>Minister for Local Government, Minister for Racing and Minister for Multicultural Affairs</w:t>
    </w:r>
  </w:p>
  <w:p w14:paraId="60E37257" w14:textId="77777777" w:rsidR="00B82D31" w:rsidRDefault="00B82D31" w:rsidP="00B82D31">
    <w:pPr>
      <w:pStyle w:val="Header"/>
      <w:pBdr>
        <w:bottom w:val="single" w:sz="4" w:space="1" w:color="auto"/>
      </w:pBdr>
    </w:pPr>
  </w:p>
  <w:p w14:paraId="10A65DC8" w14:textId="77777777" w:rsidR="00B82D31" w:rsidRDefault="00B82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6AD7"/>
    <w:multiLevelType w:val="hybridMultilevel"/>
    <w:tmpl w:val="22CC436A"/>
    <w:lvl w:ilvl="0" w:tplc="8BC46A8E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9E24432A">
      <w:numFmt w:val="bullet"/>
      <w:lvlText w:val=""/>
      <w:lvlJc w:val="left"/>
      <w:pPr>
        <w:ind w:left="115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0EE83712">
      <w:numFmt w:val="bullet"/>
      <w:lvlText w:val="•"/>
      <w:lvlJc w:val="left"/>
      <w:pPr>
        <w:ind w:left="2114" w:hanging="454"/>
      </w:pPr>
      <w:rPr>
        <w:rFonts w:hint="default"/>
      </w:rPr>
    </w:lvl>
    <w:lvl w:ilvl="3" w:tplc="245412C6">
      <w:numFmt w:val="bullet"/>
      <w:lvlText w:val="•"/>
      <w:lvlJc w:val="left"/>
      <w:pPr>
        <w:ind w:left="3068" w:hanging="454"/>
      </w:pPr>
      <w:rPr>
        <w:rFonts w:hint="default"/>
      </w:rPr>
    </w:lvl>
    <w:lvl w:ilvl="4" w:tplc="B83A2954">
      <w:numFmt w:val="bullet"/>
      <w:lvlText w:val="•"/>
      <w:lvlJc w:val="left"/>
      <w:pPr>
        <w:ind w:left="4022" w:hanging="454"/>
      </w:pPr>
      <w:rPr>
        <w:rFonts w:hint="default"/>
      </w:rPr>
    </w:lvl>
    <w:lvl w:ilvl="5" w:tplc="056E8536">
      <w:numFmt w:val="bullet"/>
      <w:lvlText w:val="•"/>
      <w:lvlJc w:val="left"/>
      <w:pPr>
        <w:ind w:left="4976" w:hanging="454"/>
      </w:pPr>
      <w:rPr>
        <w:rFonts w:hint="default"/>
      </w:rPr>
    </w:lvl>
    <w:lvl w:ilvl="6" w:tplc="054460A2">
      <w:numFmt w:val="bullet"/>
      <w:lvlText w:val="•"/>
      <w:lvlJc w:val="left"/>
      <w:pPr>
        <w:ind w:left="5930" w:hanging="454"/>
      </w:pPr>
      <w:rPr>
        <w:rFonts w:hint="default"/>
      </w:rPr>
    </w:lvl>
    <w:lvl w:ilvl="7" w:tplc="C6067956">
      <w:numFmt w:val="bullet"/>
      <w:lvlText w:val="•"/>
      <w:lvlJc w:val="left"/>
      <w:pPr>
        <w:ind w:left="6884" w:hanging="454"/>
      </w:pPr>
      <w:rPr>
        <w:rFonts w:hint="default"/>
      </w:rPr>
    </w:lvl>
    <w:lvl w:ilvl="8" w:tplc="67FA73D4">
      <w:numFmt w:val="bullet"/>
      <w:lvlText w:val="•"/>
      <w:lvlJc w:val="left"/>
      <w:pPr>
        <w:ind w:left="7838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67A"/>
    <w:rsid w:val="000F705C"/>
    <w:rsid w:val="001C2E9C"/>
    <w:rsid w:val="00283AB0"/>
    <w:rsid w:val="003E1EBB"/>
    <w:rsid w:val="00563F9C"/>
    <w:rsid w:val="00736710"/>
    <w:rsid w:val="007A6D19"/>
    <w:rsid w:val="007D0B6D"/>
    <w:rsid w:val="008A367A"/>
    <w:rsid w:val="009B72ED"/>
    <w:rsid w:val="00B82D31"/>
    <w:rsid w:val="00CC695A"/>
    <w:rsid w:val="00D20397"/>
    <w:rsid w:val="00D518EF"/>
    <w:rsid w:val="00D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79C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75" w:right="626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1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2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D3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1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8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795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924</CharactersWithSpaces>
  <SharedDoc>false</SharedDoc>
  <HyperlinkBase>https://www.cabinet.qld.gov.au/documents/2018/Sep/LGGR/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dcterms:created xsi:type="dcterms:W3CDTF">2018-09-17T23:34:00Z</dcterms:created>
  <dcterms:modified xsi:type="dcterms:W3CDTF">2019-12-11T09:18:00Z</dcterms:modified>
  <cp:category>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2018-07-06T00:00:00Z</vt:filetime>
  </property>
</Properties>
</file>